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41" w:rsidRDefault="00B045AF" w14:paraId="0C9690EB" w14:textId="16FDDAEC">
      <w:pPr>
        <w:pStyle w:val="Heading1"/>
      </w:pPr>
      <w:bookmarkStart w:name="_GoBack" w:id="0"/>
      <w:bookmarkEnd w:id="0"/>
      <w:proofErr w:type="spellStart"/>
      <w:r w:rsidR="35AA5282">
        <w:rPr/>
        <w:t>Coderpillar</w:t>
      </w:r>
      <w:proofErr w:type="spellEnd"/>
      <w:r w:rsidR="35AA5282">
        <w:rPr/>
        <w:t xml:space="preserve"> and Robot Mouse</w:t>
      </w:r>
    </w:p>
    <w:p w:rsidR="35AA5282" w:rsidP="35AA5282" w:rsidRDefault="35AA5282" w14:paraId="56D1B6AF" w14:textId="24DAF44C">
      <w:pPr>
        <w:pStyle w:val="Normal"/>
      </w:pPr>
    </w:p>
    <w:p w:rsidR="35AA5282" w:rsidP="35AA5282" w:rsidRDefault="35AA5282" w14:paraId="0E44947D" w14:textId="6BAAF254">
      <w:pPr>
        <w:pStyle w:val="Normal"/>
      </w:pPr>
      <w:r w:rsidRPr="35AA5282" w:rsidR="35AA5282">
        <w:rPr>
          <w:rFonts w:ascii="Georgia" w:hAnsi="Georgia" w:eastAsia="Georgia" w:cs="Georgia"/>
          <w:b w:val="1"/>
          <w:bCs w:val="1"/>
          <w:sz w:val="28"/>
          <w:szCs w:val="28"/>
        </w:rPr>
        <w:t xml:space="preserve">Information about </w:t>
      </w:r>
      <w:proofErr w:type="spellStart"/>
      <w:r w:rsidRPr="35AA5282" w:rsidR="35AA5282">
        <w:rPr>
          <w:rFonts w:ascii="Georgia" w:hAnsi="Georgia" w:eastAsia="Georgia" w:cs="Georgia"/>
          <w:b w:val="1"/>
          <w:bCs w:val="1"/>
          <w:sz w:val="28"/>
          <w:szCs w:val="28"/>
        </w:rPr>
        <w:t>Coderpillar</w:t>
      </w:r>
      <w:proofErr w:type="spellEnd"/>
    </w:p>
    <w:p w:rsidR="35AA5282" w:rsidP="35AA5282" w:rsidRDefault="35AA5282" w14:noSpellErr="1" w14:paraId="21882BEB" w14:textId="119C634E">
      <w:pPr>
        <w:rPr>
          <w:rFonts w:ascii="Georgia" w:hAnsi="Georgia" w:eastAsia="Georgia" w:cs="Georgia"/>
          <w:noProof w:val="0"/>
          <w:color w:val="595959" w:themeColor="text1" w:themeTint="A6" w:themeShade="FF"/>
          <w:sz w:val="24"/>
          <w:szCs w:val="24"/>
          <w:lang w:val="en-US"/>
        </w:rPr>
      </w:pPr>
      <w:r w:rsidRPr="35AA5282" w:rsidR="35AA5282">
        <w:rPr>
          <w:rFonts w:ascii="Georgia" w:hAnsi="Georgia" w:eastAsia="Georgia" w:cs="Georgia"/>
          <w:noProof w:val="0"/>
          <w:color w:val="595959" w:themeColor="text1" w:themeTint="A6" w:themeShade="FF"/>
          <w:sz w:val="24"/>
          <w:szCs w:val="24"/>
          <w:lang w:val="en-US"/>
        </w:rPr>
        <w:t xml:space="preserve">Code-a-pillar™ inspires little learners to be big thinkers by encouraging preschoolers to arrange (and rearrange) the easy-to-connect segments in endless combinations, sending Code-a-pillar™ on his path. This learning toy encourages experimentation while developing important skills like problem solving, planning &amp; sequencing and critical thinking. There's no end to the </w:t>
      </w:r>
      <w:proofErr w:type="gramStart"/>
      <w:r w:rsidRPr="35AA5282" w:rsidR="35AA5282">
        <w:rPr>
          <w:rFonts w:ascii="Georgia" w:hAnsi="Georgia" w:eastAsia="Georgia" w:cs="Georgia"/>
          <w:noProof w:val="0"/>
          <w:color w:val="595959" w:themeColor="text1" w:themeTint="A6" w:themeShade="FF"/>
          <w:sz w:val="24"/>
          <w:szCs w:val="24"/>
          <w:lang w:val="en-US"/>
        </w:rPr>
        <w:t>combinations</w:t>
      </w:r>
      <w:proofErr w:type="gramEnd"/>
      <w:r w:rsidRPr="35AA5282" w:rsidR="35AA5282">
        <w:rPr>
          <w:rFonts w:ascii="Georgia" w:hAnsi="Georgia" w:eastAsia="Georgia" w:cs="Georgia"/>
          <w:noProof w:val="0"/>
          <w:color w:val="595959" w:themeColor="text1" w:themeTint="A6" w:themeShade="FF"/>
          <w:sz w:val="24"/>
          <w:szCs w:val="24"/>
          <w:lang w:val="en-US"/>
        </w:rPr>
        <w:t xml:space="preserve"> kids can make – mix up the segments and put them back together to send Code-a-pillar™ in a different direction every time!</w:t>
      </w:r>
    </w:p>
    <w:p w:rsidR="35AA5282" w:rsidP="35AA5282" w:rsidRDefault="35AA5282" w14:noSpellErr="1" w14:paraId="47AFAB20" w14:textId="56704C7D">
      <w:pPr>
        <w:rPr>
          <w:rFonts w:ascii="Georgia" w:hAnsi="Georgia" w:eastAsia="Georgia" w:cs="Georgia"/>
          <w:b w:val="1"/>
          <w:bCs w:val="1"/>
          <w:sz w:val="24"/>
          <w:szCs w:val="24"/>
        </w:rPr>
      </w:pPr>
      <w:r w:rsidRPr="35AA5282" w:rsidR="35AA5282">
        <w:rPr>
          <w:rFonts w:ascii="Georgia" w:hAnsi="Georgia" w:eastAsia="Georgia" w:cs="Georgia"/>
          <w:noProof w:val="0"/>
          <w:color w:val="595959" w:themeColor="text1" w:themeTint="A6" w:themeShade="FF"/>
          <w:sz w:val="24"/>
          <w:szCs w:val="24"/>
          <w:lang w:val="en-US"/>
        </w:rPr>
        <w:t xml:space="preserve">Every time kids change and rearrange his segments, Code-a-pillar™ takes a different path. </w:t>
      </w:r>
      <w:r w:rsidRPr="35AA5282" w:rsidR="35AA5282">
        <w:rPr>
          <w:rFonts w:ascii="Georgia" w:hAnsi="Georgia" w:eastAsia="Georgia" w:cs="Georgia"/>
          <w:i w:val="1"/>
          <w:iCs w:val="1"/>
          <w:noProof w:val="0"/>
          <w:color w:val="595959" w:themeColor="text1" w:themeTint="A6" w:themeShade="FF"/>
          <w:sz w:val="24"/>
          <w:szCs w:val="24"/>
          <w:lang w:val="en-US"/>
        </w:rPr>
        <w:t>Every time</w:t>
      </w:r>
      <w:r w:rsidRPr="35AA5282" w:rsidR="35AA5282">
        <w:rPr>
          <w:rFonts w:ascii="Georgia" w:hAnsi="Georgia" w:eastAsia="Georgia" w:cs="Georgia"/>
          <w:noProof w:val="0"/>
          <w:color w:val="595959" w:themeColor="text1" w:themeTint="A6" w:themeShade="FF"/>
          <w:sz w:val="24"/>
          <w:szCs w:val="24"/>
          <w:lang w:val="en-US"/>
        </w:rPr>
        <w:t xml:space="preserve"> – with cool sounds and lights wherever he goes! Includes 1 sound segment, 3 straights, 2 right turns and 2 left turns to send the learning fun in endless directions! Kids can even configure the segments to make Code-a-Pillar™ reach targets they set up throughout the room.  </w:t>
      </w:r>
      <w:r w:rsidRPr="35AA5282" w:rsidR="35AA5282">
        <w:rPr>
          <w:rFonts w:ascii="Georgia" w:hAnsi="Georgia" w:eastAsia="Georgia" w:cs="Georgia"/>
          <w:b w:val="1"/>
          <w:bCs w:val="1"/>
          <w:sz w:val="24"/>
          <w:szCs w:val="24"/>
        </w:rPr>
        <w:t>Cost is about $50</w:t>
      </w:r>
    </w:p>
    <w:p w:rsidR="35AA5282" w:rsidP="35AA5282" w:rsidRDefault="35AA5282" w14:paraId="580872E5" w14:textId="730B8603">
      <w:pPr>
        <w:pStyle w:val="Normal"/>
      </w:pPr>
    </w:p>
    <w:p w:rsidR="35AA5282" w:rsidP="35AA5282" w:rsidRDefault="35AA5282" w14:noSpellErr="1" w14:paraId="3B6B8AD7" w14:textId="5C8D4F5F">
      <w:pPr>
        <w:pStyle w:val="Normal"/>
        <w:rPr>
          <w:rFonts w:ascii="Georgia" w:hAnsi="Georgia" w:eastAsia="Georgia" w:cs="Georgia"/>
          <w:b w:val="1"/>
          <w:bCs w:val="1"/>
          <w:sz w:val="28"/>
          <w:szCs w:val="28"/>
        </w:rPr>
      </w:pPr>
      <w:r w:rsidRPr="35AA5282" w:rsidR="35AA5282">
        <w:rPr>
          <w:rFonts w:ascii="Georgia" w:hAnsi="Georgia" w:eastAsia="Georgia" w:cs="Georgia"/>
          <w:b w:val="1"/>
          <w:bCs w:val="1"/>
          <w:sz w:val="28"/>
          <w:szCs w:val="28"/>
        </w:rPr>
        <w:t>Information about Robot Mouse</w:t>
      </w:r>
    </w:p>
    <w:p w:rsidR="35AA5282" w:rsidP="35AA5282" w:rsidRDefault="35AA5282" w14:paraId="319A254C" w14:textId="6487C7EC">
      <w:pPr>
        <w:rPr>
          <w:rFonts w:ascii="Georgia" w:hAnsi="Georgia" w:eastAsia="Georgia" w:cs="Georgia"/>
          <w:b w:val="0"/>
          <w:bCs w:val="0"/>
          <w:noProof w:val="0"/>
          <w:color w:val="444444"/>
          <w:sz w:val="24"/>
          <w:szCs w:val="24"/>
          <w:lang w:val="en-US"/>
        </w:rPr>
      </w:pPr>
      <w:r w:rsidRPr="35AA5282" w:rsidR="35AA5282">
        <w:rPr>
          <w:rFonts w:ascii="Georgia" w:hAnsi="Georgia" w:eastAsia="Georgia" w:cs="Georgia"/>
          <w:b w:val="0"/>
          <w:bCs w:val="0"/>
          <w:noProof w:val="0"/>
          <w:color w:val="444444"/>
          <w:sz w:val="24"/>
          <w:szCs w:val="24"/>
          <w:lang w:val="en-US"/>
        </w:rPr>
        <w:t xml:space="preserve">The race is on to build hands-on coding skills! Build your maze, and then use the coding cards to create a step-by-step path for Colby, the Programmable Robot Mouse. Program the sequence of steps, and then watch Colby race to find the cheese! This deluxe set includes 30 double-sided coding cards, 10 double-sided activity cards, cheese wedge, and Activity Guide to provide the perfect hands-on introduction to coding concepts. Create your path with 16 maze grids to create a 20'' x 20'' maze board, 22 maze walls, and 3 tunnels for endless possibilities. Colby lights-up, makes sounds, and features 2 speeds along with </w:t>
      </w:r>
      <w:proofErr w:type="spellStart"/>
      <w:r w:rsidRPr="35AA5282" w:rsidR="35AA5282">
        <w:rPr>
          <w:rFonts w:ascii="Georgia" w:hAnsi="Georgia" w:eastAsia="Georgia" w:cs="Georgia"/>
          <w:b w:val="0"/>
          <w:bCs w:val="0"/>
          <w:noProof w:val="0"/>
          <w:color w:val="444444"/>
          <w:sz w:val="24"/>
          <w:szCs w:val="24"/>
          <w:lang w:val="en-US"/>
        </w:rPr>
        <w:t>colourful</w:t>
      </w:r>
      <w:proofErr w:type="spellEnd"/>
      <w:r w:rsidRPr="35AA5282" w:rsidR="35AA5282">
        <w:rPr>
          <w:rFonts w:ascii="Georgia" w:hAnsi="Georgia" w:eastAsia="Georgia" w:cs="Georgia"/>
          <w:b w:val="0"/>
          <w:bCs w:val="0"/>
          <w:noProof w:val="0"/>
          <w:color w:val="444444"/>
          <w:sz w:val="24"/>
          <w:szCs w:val="24"/>
          <w:lang w:val="en-US"/>
        </w:rPr>
        <w:t xml:space="preserve"> buttons to match coding cards for easy programming and sequencing. Add multiple players with Jack, the Programmable Robot Mouse (LER 2841), sold separately. Colby measures 4''L and requires 3 AAA batteries (not included).</w:t>
      </w:r>
    </w:p>
    <w:p w:rsidR="35AA5282" w:rsidP="35AA5282" w:rsidRDefault="35AA5282" w14:noSpellErr="1" w14:paraId="1F95EF55" w14:textId="09141125">
      <w:pPr>
        <w:pStyle w:val="Normal"/>
        <w:rPr>
          <w:rFonts w:ascii="Georgia" w:hAnsi="Georgia" w:eastAsia="Georgia" w:cs="Georgia"/>
          <w:b w:val="0"/>
          <w:bCs w:val="0"/>
          <w:noProof w:val="0"/>
          <w:color w:val="444444"/>
          <w:sz w:val="24"/>
          <w:szCs w:val="24"/>
          <w:lang w:val="en-US"/>
        </w:rPr>
      </w:pPr>
      <w:r w:rsidRPr="35AA5282" w:rsidR="35AA5282">
        <w:rPr>
          <w:rFonts w:ascii="Georgia" w:hAnsi="Georgia" w:eastAsia="Georgia" w:cs="Georgia"/>
          <w:b w:val="1"/>
          <w:bCs w:val="1"/>
          <w:noProof w:val="0"/>
          <w:color w:val="444444"/>
          <w:sz w:val="24"/>
          <w:szCs w:val="24"/>
          <w:lang w:val="en-US"/>
        </w:rPr>
        <w:t>Cost is about $75</w:t>
      </w:r>
    </w:p>
    <w:p w:rsidR="35AA5282" w:rsidP="35AA5282" w:rsidRDefault="35AA5282" w14:paraId="26FD0305" w14:textId="0E36E05D">
      <w:pPr>
        <w:pStyle w:val="ListBullet"/>
        <w:numPr>
          <w:numId w:val="0"/>
        </w:numPr>
        <w:ind w:left="0"/>
        <w:rPr>
          <w:rFonts w:ascii="Georgia" w:hAnsi="Georgia" w:eastAsia="Georgia" w:cs="Georgia"/>
          <w:b w:val="1"/>
          <w:bCs w:val="1"/>
          <w:sz w:val="28"/>
          <w:szCs w:val="28"/>
        </w:rPr>
      </w:pPr>
    </w:p>
    <w:p w:rsidR="35AA5282" w:rsidP="35AA5282" w:rsidRDefault="35AA5282" w14:paraId="55B8A686" w14:textId="7C01AAAF">
      <w:pPr>
        <w:pStyle w:val="ListBullet"/>
        <w:numPr>
          <w:numId w:val="0"/>
        </w:numPr>
        <w:ind w:left="0"/>
        <w:rPr>
          <w:rFonts w:ascii="Georgia" w:hAnsi="Georgia" w:eastAsia="Georgia" w:cs="Georgia"/>
          <w:b w:val="0"/>
          <w:bCs w:val="0"/>
          <w:sz w:val="24"/>
          <w:szCs w:val="24"/>
        </w:rPr>
      </w:pPr>
      <w:r w:rsidRPr="35AA5282" w:rsidR="35AA5282">
        <w:rPr>
          <w:rFonts w:ascii="Georgia" w:hAnsi="Georgia" w:eastAsia="Georgia" w:cs="Georgia"/>
          <w:b w:val="1"/>
          <w:bCs w:val="1"/>
          <w:sz w:val="28"/>
          <w:szCs w:val="28"/>
        </w:rPr>
        <w:t>Ideas for Librarians</w:t>
      </w:r>
    </w:p>
    <w:p w:rsidR="35AA5282" w:rsidP="35AA5282" w:rsidRDefault="35AA5282" w14:noSpellErr="1" w14:paraId="43DC3E7E" w14:textId="1115091D">
      <w:pPr>
        <w:pStyle w:val="ListBullet"/>
        <w:numPr>
          <w:numId w:val="0"/>
        </w:numPr>
        <w:ind w:left="0"/>
        <w:rPr>
          <w:rFonts w:ascii="Georgia" w:hAnsi="Georgia" w:eastAsia="Georgia" w:cs="Georgia"/>
          <w:sz w:val="24"/>
          <w:szCs w:val="24"/>
        </w:rPr>
      </w:pPr>
      <w:r w:rsidRPr="35AA5282" w:rsidR="35AA5282">
        <w:rPr>
          <w:rFonts w:ascii="Georgia" w:hAnsi="Georgia" w:eastAsia="Georgia" w:cs="Georgia"/>
          <w:sz w:val="24"/>
          <w:szCs w:val="24"/>
        </w:rPr>
        <w:t xml:space="preserve">Great tools to have out in the library/learning commons.  Students work collaboratively </w:t>
      </w:r>
      <w:proofErr w:type="gramStart"/>
      <w:r w:rsidRPr="35AA5282" w:rsidR="35AA5282">
        <w:rPr>
          <w:rFonts w:ascii="Georgia" w:hAnsi="Georgia" w:eastAsia="Georgia" w:cs="Georgia"/>
          <w:sz w:val="24"/>
          <w:szCs w:val="24"/>
        </w:rPr>
        <w:t>together</w:t>
      </w:r>
      <w:proofErr w:type="gramEnd"/>
      <w:r w:rsidRPr="35AA5282" w:rsidR="35AA5282">
        <w:rPr>
          <w:rFonts w:ascii="Georgia" w:hAnsi="Georgia" w:eastAsia="Georgia" w:cs="Georgia"/>
          <w:sz w:val="24"/>
          <w:szCs w:val="24"/>
        </w:rPr>
        <w:t xml:space="preserve"> and both involve moving around and tie in well to physical coding type activities.</w:t>
      </w: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35AA5282"/>
    <w:rsid w:val="5F5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104A0"/>
  <w15:chartTrackingRefBased/>
  <w15:docId w15:val="{1cc1e65b-5ef5-4458-a678-bf11f621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2019-02-07T18:22:44.3372445Z</dcterms:created>
  <dcterms:modified xsi:type="dcterms:W3CDTF">2019-02-07T18:31:33.1287990Z</dcterms:modified>
  <dc:creator>Laura Mcclenahan</dc:creator>
  <lastModifiedBy>Laura Mcclenahan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